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BA" w:rsidRPr="001B11BA" w:rsidRDefault="001B11BA" w:rsidP="001B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11BA">
        <w:rPr>
          <w:rFonts w:ascii="Times New Roman" w:hAnsi="Times New Roman" w:cs="Times New Roman"/>
          <w:b/>
          <w:sz w:val="28"/>
          <w:szCs w:val="28"/>
        </w:rPr>
        <w:t>КОМПЕТЕНЦИИ И ИНДИКАТОРЫ МАГИСТРОВ</w:t>
      </w:r>
    </w:p>
    <w:bookmarkEnd w:id="0"/>
    <w:p w:rsidR="00C4798C" w:rsidRP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4.1.1. Универсальные компетенции выпускников и индикаторы их достижения </w:t>
      </w:r>
    </w:p>
    <w:p w:rsidR="00C4798C" w:rsidRP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4798C" w:rsidRPr="00C4798C" w:rsidRDefault="00C4798C" w:rsidP="00C4798C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Таблица 4.1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3402"/>
        <w:gridCol w:w="4394"/>
      </w:tblGrid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Системное и критическое мышление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УК-1 </w:t>
            </w: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УК-1.1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нализирует проблемную ситуацию как систему, выявляя ее составляющие и связи между ними.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УК-1.2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УК-1.3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азрабатывает стратегию достижения поставленной цели как последовательность шагов, предвидя результат каждого из них и оценивая их влияния на внешнее окружение планируемой деятельности и на взаимоотношения участников этой деятельности.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УК-2 </w:t>
            </w: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УК-2.1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УК-2.2. Способен видеть образ результата деятельности и планировать последовательность шагов для достижения данного результата.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УК-2.3. Формирует план-график реализации проекта в целом и план контроля его выполнения.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УК-2.4.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УК-2.5.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УК-2.6.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Командная работа и лидерство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УК-3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УК-3.1. Вырабатывает стратегию сотрудничества и на ее основе организует работу команды для достижения поставленной цели.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УК-3.2. Учитывает в своей социальной и профессиональной деятельности интересы, особенности поведения и мнения (включая критические) людей, с которыми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работает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/взаимодействует, в том числе посредством корректировки своих действий.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УК-3.3. Обладает навыками преодоления возникающих в команде разногласий, споров и конфликтов на основе учета интересов всех сторон.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УК-3.4. Предвидит результаты (последствия) как личных, так и коллективных действий.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УК-3.5.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УК-4 </w:t>
            </w: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spellStart"/>
            <w:proofErr w:type="gramEnd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УК-4.1.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УК-4.2. Представляет результаты академической и профессиональной деятельности на различных научных мероприятиях, включая международные.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УК-4.3. Демонстрирует интегративные умения, необходимые, для эффективного участия в академических и профессиональных дискуссиях.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Межкультурное взаимодействие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УК-5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 и учитывать разнообразие культур в процессе </w:t>
            </w: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межкультурного взаимодействия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УК-5.1.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</w:t>
            </w: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знания причин появления социальных обычаев и различий в поведении людей.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УК-5.2.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Самоорганизация и саморазвитие (в т.ч.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УК-6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394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УК-6.1. Находит и творчески использует имеющийся опыт в соответствии с задачами саморазвития.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УК-6.2. Самостоятельно выявляет мотивы и стимулы для саморазвития, определяя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реалистические цели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профессионального роста.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УК-6.3. Планирует профессиональную траекторию с учетом особенностей как профессиональной, так и других видов деятельности и требований рынка труда.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УК-6.3. Действует в условиях неопределенности, корректируя планы и шаги по их реализации с учетом имеющихся ресурсов.</w:t>
            </w:r>
          </w:p>
        </w:tc>
      </w:tr>
    </w:tbl>
    <w:p w:rsidR="00C4798C" w:rsidRP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4798C" w:rsidRPr="00C4798C" w:rsidRDefault="00C4798C" w:rsidP="00C4798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4.1.2. Общепрофессиональные компетенции выпускников и индикаторы их достижения</w:t>
      </w:r>
    </w:p>
    <w:p w:rsidR="00C4798C" w:rsidRPr="00C4798C" w:rsidRDefault="00C4798C" w:rsidP="00C4798C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79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Таблица 4.2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3402"/>
        <w:gridCol w:w="4536"/>
      </w:tblGrid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общепрофес-сиональных</w:t>
            </w:r>
            <w:proofErr w:type="spellEnd"/>
            <w:r w:rsidRPr="00C47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C4798C" w:rsidRPr="00C4798C" w:rsidTr="00C4798C">
        <w:tc>
          <w:tcPr>
            <w:tcW w:w="1951" w:type="dxa"/>
            <w:vMerge w:val="restart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ОПК-1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и применять фундаментальные биологические представления и современные методологические подходы для постановки и решения новых нестандартных задач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ОПК-1.1. Знает: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-современные актуальные проблемы, основные открытия и методологические разработки в области биологических и смежных наук;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ОПК-1.2. Умеет: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тенденции развития научных исследований и практических разработок в избранной сфере профессиональной деятельности,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инновационные предложения для решения нестандартных задач, используя углубленную общенаучную и методическую специальную подготовку;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-навыком деловых коммуникаций в междисциплинарной аудитории, представления и обсуждения предлагаемых решений.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ОПК-2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творчески использовать в профессиональной деятельности знания фундаментальных и прикладных разделов дисциплин (модулей), определяющих направленность программы магистратуры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ОПК-2.1. Знает: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-теоретические основы, традиционные и современные методы исследований в соответствии с направленностью (профилем) программы магистратуры;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ОПК-2.2. Умеет: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-творчески использовать специальные теоретические и практические знания для формирования новых решений путем интеграции различных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ОПК-2.3. Владеет:</w:t>
            </w:r>
          </w:p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-навыком критического анализа и широкого обсуждения предлагаемых решений.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ОПК-3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философские концепции естествознания и понимание современных биосферных процессов для системной оценки и прогноза развития сферы профессиональной деятельности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ОПК-3.1. Знает: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философские концепции классического и современного естествознания, основы учения о биосфере, основные методы и результаты экологического мониторинга, модели и прогнозы развития биосферных процессов;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ОПК-3.2. Умеет: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методы системного анализа для оценки экологических последствий антропогенной деятельности;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ОПК-3.3. Владеет: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-методологией прогнозирования экологических последствий развития избранной профессиональной сферы, имеет опыт выбора путей оптимизации технологических решений с позиций экологической безопасности.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ОПК-4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участвовать в проведении экологической экспертизы территорий и акваторий, а также технологических производств с использованием профессиональной подготовки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ОПК-4.1. Знает: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-теоретические основы, методы и нормативную документацию в области экологической экспертизы, особенности обследования и оценки экологического состояния территорий и акваторий, методы тестирования эффективности и биобезопасности продуктов технологических производств;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ОПК-4.2. Умеет: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профессиональные знания и навыки для разработки и предложения инновационных средств и методов экологической экспертизы;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ОПК-4.3. Владеет:</w:t>
            </w:r>
          </w:p>
          <w:p w:rsidR="00C4798C" w:rsidRPr="00C4798C" w:rsidRDefault="00C4798C" w:rsidP="00C4798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опытом планирования экологической экспертизы на основе анализа имеющихся фактических данных.</w:t>
            </w:r>
          </w:p>
        </w:tc>
      </w:tr>
      <w:tr w:rsidR="00C4798C" w:rsidRPr="00C4798C" w:rsidTr="00C4798C">
        <w:tc>
          <w:tcPr>
            <w:tcW w:w="1951" w:type="dxa"/>
            <w:vMerge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ОПК-5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участвовать в создании и реализации новых технологий и контроле их экологической безопасности с использованием живых объектов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ОПК-5.1. Знает: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-теоретические основы и практический опыт использования различных биологических объектов в промышленных биотехнологических процессах;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-перспективные направления новых биотехнологических разработок;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 Умеет: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критерии оценки эффективности биотехнологических процессов в различных сферах деятельности, 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ОПК-5.3. Владеет: 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-опытом работы с перспективными  для биотехнологических процессов живыми объектами, в соответствии с направленностью программы магистратуры.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ОПК-6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творчески применять и модифицировать современные компьютерные технологии, работать с профессиональными базами данных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ОПК-6.1. Знает: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-пути и перспективы применения современных компьютерных технологий в биологических науках и образовании;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ОПК-6.2. Умеет: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профессиональными базами и банками данных в избранной области профессиональной деятельности;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ОПК-6.3. Владеет: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-необходимым математическим аппаратом и навыками анализа и хранения электронных изображений, имеет опыт модификации компьютерных технологий в целях профессиональных исследований.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ОПК-7 </w:t>
            </w:r>
            <w:proofErr w:type="gramStart"/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стратегию и проблематику исследований, принимать решения, в т.ч. инновационные, выбирать и модифицировать методы, отвечать за качество работ и внедрение их результатов, обеспечивать меры производственной безопасности при решении конкретной задачи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ОПК-7.1. Знает: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источники и методы получения профессиональной информации, направления научных исследований, соответствующих направленности программы магистратуры;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ОПК-7.2. Умеет: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перспективные проблемы и формулировать принципы решения актуальных научно-исследовательских задач на основе использования комплексной информации, в том числе на стыке областей знания;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-разрабатывать методики решения и координировать выполнение отдельных заданий при руководстве группой исследователей, с учетом требований 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 безопасности; 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ОПК-7.3. Владеет: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-методами анализа достоверности и оценки перспективности результатов проведенных экспериментов и наблюдений;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-опытом обобщения и анализа научной и научно-технической информации;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-опытом представления полученных результатов в виде докладов и публикаций.</w:t>
            </w:r>
          </w:p>
        </w:tc>
      </w:tr>
      <w:tr w:rsidR="00C4798C" w:rsidRPr="00C4798C" w:rsidTr="00C4798C">
        <w:tc>
          <w:tcPr>
            <w:tcW w:w="1951" w:type="dxa"/>
          </w:tcPr>
          <w:p w:rsidR="00C4798C" w:rsidRPr="00C4798C" w:rsidRDefault="00C4798C" w:rsidP="00C4798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Экспериментальные исследования</w:t>
            </w:r>
          </w:p>
        </w:tc>
        <w:tc>
          <w:tcPr>
            <w:tcW w:w="3402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ОПК-8</w:t>
            </w: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современную аппаратуру и вычислительную технику для решения инновационных задач в профессиональной деятельности</w:t>
            </w:r>
          </w:p>
        </w:tc>
        <w:tc>
          <w:tcPr>
            <w:tcW w:w="4536" w:type="dxa"/>
          </w:tcPr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ОПК-8.1. Знает: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-типы современной аппаратуры для полевых и лабораторных исследований в области профессиональной деятельности;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ОПК-8.2. Умеет: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современную вычислительную технику;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 Владеет:</w:t>
            </w:r>
          </w:p>
          <w:p w:rsidR="00C4798C" w:rsidRPr="00C4798C" w:rsidRDefault="00C4798C" w:rsidP="00C47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-способностью творчески модифицировать технические средства для решения инновационных задач в профессиональной деятельности.</w:t>
            </w:r>
          </w:p>
        </w:tc>
      </w:tr>
    </w:tbl>
    <w:p w:rsidR="00C4798C" w:rsidRDefault="00C4798C"/>
    <w:sectPr w:rsidR="00C4798C" w:rsidSect="008B76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12" w:rsidRDefault="00103A12" w:rsidP="00C4798C">
      <w:pPr>
        <w:spacing w:after="0" w:line="240" w:lineRule="auto"/>
      </w:pPr>
      <w:r>
        <w:separator/>
      </w:r>
    </w:p>
  </w:endnote>
  <w:endnote w:type="continuationSeparator" w:id="1">
    <w:p w:rsidR="00103A12" w:rsidRDefault="00103A12" w:rsidP="00C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06214"/>
      <w:docPartObj>
        <w:docPartGallery w:val="Page Numbers (Bottom of Page)"/>
        <w:docPartUnique/>
      </w:docPartObj>
    </w:sdtPr>
    <w:sdtContent>
      <w:p w:rsidR="00C4798C" w:rsidRDefault="008B766C">
        <w:pPr>
          <w:pStyle w:val="a6"/>
          <w:jc w:val="right"/>
        </w:pPr>
        <w:r>
          <w:fldChar w:fldCharType="begin"/>
        </w:r>
        <w:r w:rsidR="00C4798C">
          <w:instrText>PAGE   \* MERGEFORMAT</w:instrText>
        </w:r>
        <w:r>
          <w:fldChar w:fldCharType="separate"/>
        </w:r>
        <w:r w:rsidR="00D3297A">
          <w:rPr>
            <w:noProof/>
          </w:rPr>
          <w:t>6</w:t>
        </w:r>
        <w:r>
          <w:fldChar w:fldCharType="end"/>
        </w:r>
      </w:p>
    </w:sdtContent>
  </w:sdt>
  <w:p w:rsidR="00C4798C" w:rsidRDefault="00C479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12" w:rsidRDefault="00103A12" w:rsidP="00C4798C">
      <w:pPr>
        <w:spacing w:after="0" w:line="240" w:lineRule="auto"/>
      </w:pPr>
      <w:r>
        <w:separator/>
      </w:r>
    </w:p>
  </w:footnote>
  <w:footnote w:type="continuationSeparator" w:id="1">
    <w:p w:rsidR="00103A12" w:rsidRDefault="00103A12" w:rsidP="00C4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8C"/>
    <w:rsid w:val="00103A12"/>
    <w:rsid w:val="001B11BA"/>
    <w:rsid w:val="008B766C"/>
    <w:rsid w:val="00B56F60"/>
    <w:rsid w:val="00C4798C"/>
    <w:rsid w:val="00C704D7"/>
    <w:rsid w:val="00D3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8C"/>
  </w:style>
  <w:style w:type="paragraph" w:styleId="a6">
    <w:name w:val="footer"/>
    <w:basedOn w:val="a"/>
    <w:link w:val="a7"/>
    <w:uiPriority w:val="99"/>
    <w:unhideWhenUsed/>
    <w:rsid w:val="00C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8C"/>
  </w:style>
  <w:style w:type="paragraph" w:styleId="a6">
    <w:name w:val="footer"/>
    <w:basedOn w:val="a"/>
    <w:link w:val="a7"/>
    <w:uiPriority w:val="99"/>
    <w:unhideWhenUsed/>
    <w:rsid w:val="00C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1603</Words>
  <Characters>9138</Characters>
  <Application>Microsoft Office Word</Application>
  <DocSecurity>0</DocSecurity>
  <Lines>76</Lines>
  <Paragraphs>21</Paragraphs>
  <ScaleCrop>false</ScaleCrop>
  <Company>Grizli777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Феликс Каспаринский</cp:lastModifiedBy>
  <cp:revision>2</cp:revision>
  <dcterms:created xsi:type="dcterms:W3CDTF">2018-12-25T09:59:00Z</dcterms:created>
  <dcterms:modified xsi:type="dcterms:W3CDTF">2018-12-25T09:59:00Z</dcterms:modified>
</cp:coreProperties>
</file>